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2C50" w14:textId="77777777" w:rsidR="009D004A" w:rsidRPr="009D004A" w:rsidRDefault="009D004A" w:rsidP="009D004A">
      <w:pPr>
        <w:rPr>
          <w:b/>
          <w:bCs/>
          <w:lang w:val="en-US"/>
        </w:rPr>
      </w:pPr>
      <w:r w:rsidRPr="009D004A">
        <w:rPr>
          <w:b/>
          <w:bCs/>
          <w:lang w:val="en-US"/>
        </w:rPr>
        <w:t>Taxes Chasing Billionaires</w:t>
      </w:r>
    </w:p>
    <w:p w14:paraId="07DEC41A" w14:textId="77777777" w:rsidR="00C61637" w:rsidRDefault="009D004A" w:rsidP="009D004A">
      <w:pPr>
        <w:rPr>
          <w:lang w:val="en-US"/>
        </w:rPr>
      </w:pPr>
      <w:r w:rsidRPr="009D004A">
        <w:rPr>
          <w:b/>
          <w:bCs/>
          <w:lang w:val="en-US"/>
        </w:rPr>
        <w:t>Date and time:</w:t>
      </w:r>
      <w:r w:rsidRPr="009D004A">
        <w:rPr>
          <w:lang w:val="en-US"/>
        </w:rPr>
        <w:t xml:space="preserve"> November 13, 2025 – 12:00 PM (Brazil) / 5:00 PM (Switzerland)</w:t>
      </w:r>
      <w:r w:rsidR="00C61637">
        <w:rPr>
          <w:lang w:val="en-US"/>
        </w:rPr>
        <w:t>.</w:t>
      </w:r>
    </w:p>
    <w:p w14:paraId="6523E269" w14:textId="13DFB2E5" w:rsidR="009D004A" w:rsidRPr="009D004A" w:rsidRDefault="009D004A" w:rsidP="009D004A">
      <w:pPr>
        <w:rPr>
          <w:lang w:val="en-US"/>
        </w:rPr>
      </w:pPr>
      <w:r w:rsidRPr="009D004A">
        <w:rPr>
          <w:lang w:val="en-US"/>
        </w:rPr>
        <w:br/>
        <w:t>The event will analyze recent developments in wealth taxation, both from a theoretical and a practical perspective, with a special focus on Europe and Latam.</w:t>
      </w:r>
    </w:p>
    <w:p w14:paraId="2CB1BED2" w14:textId="3AA8EF64" w:rsidR="009D004A" w:rsidRDefault="009D004A" w:rsidP="009D004A"/>
    <w:p w14:paraId="0AF550BF" w14:textId="00741750" w:rsidR="007602D2" w:rsidRPr="007602D2" w:rsidRDefault="007602D2" w:rsidP="009D004A">
      <w:pPr>
        <w:rPr>
          <w:b/>
          <w:bCs/>
        </w:rPr>
      </w:pPr>
      <w:r w:rsidRPr="007602D2">
        <w:rPr>
          <w:b/>
          <w:bCs/>
        </w:rPr>
        <w:t>Moderador:</w:t>
      </w:r>
    </w:p>
    <w:p w14:paraId="161BE389" w14:textId="6048CFFE" w:rsidR="007602D2" w:rsidRPr="009D004A" w:rsidRDefault="007602D2" w:rsidP="007602D2">
      <w:pPr>
        <w:rPr>
          <w:b/>
          <w:bCs/>
        </w:rPr>
      </w:pPr>
      <w:r>
        <w:rPr>
          <w:b/>
          <w:bCs/>
        </w:rPr>
        <w:t>Eduardo Barboza Muniz</w:t>
      </w:r>
    </w:p>
    <w:p w14:paraId="46F4BE3C" w14:textId="39495D35" w:rsidR="007602D2" w:rsidRPr="009D004A" w:rsidRDefault="007602D2" w:rsidP="007602D2">
      <w:pPr>
        <w:numPr>
          <w:ilvl w:val="0"/>
          <w:numId w:val="1"/>
        </w:numPr>
      </w:pPr>
      <w:r w:rsidRPr="009D004A">
        <w:rPr>
          <w:b/>
          <w:bCs/>
        </w:rPr>
        <w:t>E-mail:</w:t>
      </w:r>
      <w:r w:rsidRPr="009D004A">
        <w:t xml:space="preserve"> </w:t>
      </w:r>
      <w:r>
        <w:t>emuniz@bde.com.br</w:t>
      </w:r>
    </w:p>
    <w:p w14:paraId="3632D7DE" w14:textId="6686500A" w:rsidR="007602D2" w:rsidRPr="007602D2" w:rsidRDefault="007602D2" w:rsidP="007602D2">
      <w:pPr>
        <w:numPr>
          <w:ilvl w:val="0"/>
          <w:numId w:val="1"/>
        </w:numPr>
        <w:rPr>
          <w:lang w:val="en-US"/>
        </w:rPr>
      </w:pPr>
      <w:r w:rsidRPr="009D004A">
        <w:rPr>
          <w:b/>
          <w:bCs/>
          <w:lang w:val="en-US"/>
        </w:rPr>
        <w:t>Short bio:</w:t>
      </w:r>
      <w:r w:rsidRPr="009D004A">
        <w:rPr>
          <w:lang w:val="en-US"/>
        </w:rPr>
        <w:t xml:space="preserve"> </w:t>
      </w:r>
      <w:r w:rsidRPr="007602D2">
        <w:rPr>
          <w:lang w:val="en-US"/>
        </w:rPr>
        <w:t>Tax Partner at BDE Advogados. Master of Laws (University of São Paulo). Member of the YIN/IFA Committee.</w:t>
      </w:r>
      <w:r w:rsidRPr="007602D2">
        <w:rPr>
          <w:lang w:val="en-US"/>
        </w:rPr>
        <w:t xml:space="preserve"> Tax Professor (IBET, I</w:t>
      </w:r>
      <w:r>
        <w:rPr>
          <w:lang w:val="en-US"/>
        </w:rPr>
        <w:t>BMEC and FGV).</w:t>
      </w:r>
    </w:p>
    <w:p w14:paraId="582949FC" w14:textId="77777777" w:rsidR="007602D2" w:rsidRPr="007602D2" w:rsidRDefault="007602D2" w:rsidP="009D004A">
      <w:pPr>
        <w:rPr>
          <w:lang w:val="en-US"/>
        </w:rPr>
      </w:pPr>
    </w:p>
    <w:p w14:paraId="014AD27F" w14:textId="185BF427" w:rsidR="007602D2" w:rsidRDefault="007602D2" w:rsidP="009D004A">
      <w:r>
        <w:rPr>
          <w:noProof/>
        </w:rPr>
        <w:drawing>
          <wp:inline distT="0" distB="0" distL="0" distR="0" wp14:anchorId="4EA5D45F" wp14:editId="7405AA1C">
            <wp:extent cx="1903730" cy="1903730"/>
            <wp:effectExtent l="0" t="0" r="1270" b="1270"/>
            <wp:docPr id="1025400808" name="Imagem 1" descr="Eduardo Barboza Mun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duardo Barboza Muni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p>
    <w:p w14:paraId="423F0E94" w14:textId="77777777" w:rsidR="007602D2" w:rsidRPr="009D004A" w:rsidRDefault="007602D2" w:rsidP="009D004A"/>
    <w:p w14:paraId="39F24E9D" w14:textId="77777777" w:rsidR="009D004A" w:rsidRPr="009D004A" w:rsidRDefault="009D004A" w:rsidP="009D004A">
      <w:pPr>
        <w:rPr>
          <w:b/>
          <w:bCs/>
        </w:rPr>
      </w:pPr>
      <w:r w:rsidRPr="009D004A">
        <w:rPr>
          <w:b/>
          <w:bCs/>
        </w:rPr>
        <w:t>Marta Isabel Martins Costa dos Santos</w:t>
      </w:r>
    </w:p>
    <w:p w14:paraId="1FBEAC16" w14:textId="77777777" w:rsidR="009D004A" w:rsidRPr="009D004A" w:rsidRDefault="009D004A" w:rsidP="009D004A">
      <w:pPr>
        <w:numPr>
          <w:ilvl w:val="0"/>
          <w:numId w:val="1"/>
        </w:numPr>
      </w:pPr>
      <w:r w:rsidRPr="009D004A">
        <w:rPr>
          <w:b/>
          <w:bCs/>
        </w:rPr>
        <w:t>E-mail:</w:t>
      </w:r>
      <w:r w:rsidRPr="009D004A">
        <w:t xml:space="preserve"> martacostasantos@hotmail.com</w:t>
      </w:r>
    </w:p>
    <w:p w14:paraId="6B3CD41A" w14:textId="346D5151" w:rsidR="009D004A" w:rsidRDefault="009D004A" w:rsidP="009D004A">
      <w:pPr>
        <w:numPr>
          <w:ilvl w:val="0"/>
          <w:numId w:val="1"/>
        </w:numPr>
        <w:rPr>
          <w:lang w:val="en-US"/>
        </w:rPr>
      </w:pPr>
      <w:r w:rsidRPr="009D004A">
        <w:rPr>
          <w:b/>
          <w:bCs/>
          <w:lang w:val="en-US"/>
        </w:rPr>
        <w:t>Short bio:</w:t>
      </w:r>
      <w:r w:rsidRPr="009D004A">
        <w:rPr>
          <w:lang w:val="en-US"/>
        </w:rPr>
        <w:t xml:space="preserve"> PhD in Law (University of Coimbra)</w:t>
      </w:r>
      <w:r>
        <w:rPr>
          <w:lang w:val="en-US"/>
        </w:rPr>
        <w:t xml:space="preserve">. Tax </w:t>
      </w:r>
      <w:r w:rsidRPr="009D004A">
        <w:rPr>
          <w:lang w:val="en-US"/>
        </w:rPr>
        <w:t>Professor at the University of Coimbra</w:t>
      </w:r>
      <w:r>
        <w:rPr>
          <w:lang w:val="en-US"/>
        </w:rPr>
        <w:t>.</w:t>
      </w:r>
    </w:p>
    <w:p w14:paraId="2BB74E90" w14:textId="324DB10C" w:rsidR="009D004A" w:rsidRPr="009D004A" w:rsidRDefault="009D004A" w:rsidP="009D004A">
      <w:pPr>
        <w:rPr>
          <w:lang w:val="en-US"/>
        </w:rPr>
      </w:pPr>
      <w:r w:rsidRPr="00204D36">
        <w:drawing>
          <wp:inline distT="0" distB="0" distL="0" distR="0" wp14:anchorId="698DDED1" wp14:editId="5D6BAF6D">
            <wp:extent cx="2779954" cy="1849271"/>
            <wp:effectExtent l="0" t="0" r="1905" b="0"/>
            <wp:docPr id="932969591" name="Imagem 5" descr="Mulher com roupa pre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69591" name="Imagem 5" descr="Mulher com roupa preta&#10;&#10;O conteúdo gerado por IA pode estar incorr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6244" cy="1853455"/>
                    </a:xfrm>
                    <a:prstGeom prst="rect">
                      <a:avLst/>
                    </a:prstGeom>
                    <a:noFill/>
                    <a:ln>
                      <a:noFill/>
                    </a:ln>
                  </pic:spPr>
                </pic:pic>
              </a:graphicData>
            </a:graphic>
          </wp:inline>
        </w:drawing>
      </w:r>
    </w:p>
    <w:p w14:paraId="5919F27E" w14:textId="77777777" w:rsidR="009D004A" w:rsidRPr="009D004A" w:rsidRDefault="009D004A" w:rsidP="009D004A">
      <w:pPr>
        <w:rPr>
          <w:lang w:val="en-US"/>
        </w:rPr>
      </w:pPr>
      <w:proofErr w:type="spellStart"/>
      <w:r w:rsidRPr="009D004A">
        <w:rPr>
          <w:b/>
          <w:bCs/>
          <w:lang w:val="en-US"/>
        </w:rPr>
        <w:t>Biografia</w:t>
      </w:r>
      <w:proofErr w:type="spellEnd"/>
      <w:r w:rsidRPr="009D004A">
        <w:rPr>
          <w:b/>
          <w:bCs/>
          <w:lang w:val="en-US"/>
        </w:rPr>
        <w:t xml:space="preserve"> </w:t>
      </w:r>
      <w:proofErr w:type="spellStart"/>
      <w:r w:rsidRPr="009D004A">
        <w:rPr>
          <w:b/>
          <w:bCs/>
          <w:lang w:val="en-US"/>
        </w:rPr>
        <w:t>completa</w:t>
      </w:r>
      <w:proofErr w:type="spellEnd"/>
      <w:r w:rsidRPr="009D004A">
        <w:rPr>
          <w:lang w:val="en-US"/>
        </w:rPr>
        <w:br/>
        <w:t xml:space="preserve">Marta Isabel Martins Costa dos Santos holds a PhD from the Juridical and Political </w:t>
      </w:r>
      <w:r w:rsidRPr="009D004A">
        <w:rPr>
          <w:lang w:val="en-US"/>
        </w:rPr>
        <w:lastRenderedPageBreak/>
        <w:t>Sciences Department of the Faculty of Law of the University of Coimbra, Portugal, where she is also a Visiting Assistant Professor, teaching Constitutional Law and Tax Law. Since January 2022, she has been a member of the Cabinet of the President of the Portuguese Supreme Administrative Court. She has participated in several congresses and conferences and has published mainly in the field of tax law. In 2024, she was appointed to the Commission to draft the General Regime of Public Administration Fees in Portugal.</w:t>
      </w:r>
    </w:p>
    <w:p w14:paraId="5378B0DA" w14:textId="77777777" w:rsidR="009D004A" w:rsidRPr="009D004A" w:rsidRDefault="009D004A" w:rsidP="009D004A">
      <w:r w:rsidRPr="009D004A">
        <w:rPr>
          <w:b/>
          <w:bCs/>
        </w:rPr>
        <w:t>Tópicos a serem abordados</w:t>
      </w:r>
    </w:p>
    <w:p w14:paraId="5825764F" w14:textId="77777777" w:rsidR="009D004A" w:rsidRPr="009D004A" w:rsidRDefault="009D004A" w:rsidP="009D004A">
      <w:pPr>
        <w:numPr>
          <w:ilvl w:val="0"/>
          <w:numId w:val="2"/>
        </w:numPr>
        <w:rPr>
          <w:lang w:val="en-US"/>
        </w:rPr>
      </w:pPr>
      <w:r w:rsidRPr="009D004A">
        <w:rPr>
          <w:lang w:val="en-US"/>
        </w:rPr>
        <w:t>Global overview of key challenges in taxing HNWIs: declining effective tax rates at the top, transparency progress vs. blind spots, erosion of tax bases, enforcement priorities</w:t>
      </w:r>
    </w:p>
    <w:p w14:paraId="303889BE" w14:textId="77777777" w:rsidR="009D004A" w:rsidRPr="009D004A" w:rsidRDefault="009D004A" w:rsidP="009D004A">
      <w:pPr>
        <w:numPr>
          <w:ilvl w:val="0"/>
          <w:numId w:val="2"/>
        </w:numPr>
        <w:rPr>
          <w:lang w:val="en-US"/>
        </w:rPr>
      </w:pPr>
      <w:r w:rsidRPr="009D004A">
        <w:rPr>
          <w:lang w:val="en-US"/>
        </w:rPr>
        <w:t>Comparative look at how individual jurisdictions have responded to these challenges</w:t>
      </w:r>
    </w:p>
    <w:p w14:paraId="04091E16" w14:textId="7DF4947C" w:rsidR="009D004A" w:rsidRPr="009D004A" w:rsidRDefault="009D004A" w:rsidP="009D004A"/>
    <w:p w14:paraId="6CD3E038" w14:textId="77777777" w:rsidR="009D004A" w:rsidRPr="009D004A" w:rsidRDefault="009D004A" w:rsidP="009D004A">
      <w:pPr>
        <w:rPr>
          <w:b/>
          <w:bCs/>
        </w:rPr>
      </w:pPr>
      <w:r w:rsidRPr="009D004A">
        <w:rPr>
          <w:b/>
          <w:bCs/>
        </w:rPr>
        <w:t xml:space="preserve">Dr. </w:t>
      </w:r>
      <w:proofErr w:type="spellStart"/>
      <w:r w:rsidRPr="009D004A">
        <w:rPr>
          <w:b/>
          <w:bCs/>
        </w:rPr>
        <w:t>Natalja</w:t>
      </w:r>
      <w:proofErr w:type="spellEnd"/>
      <w:r w:rsidRPr="009D004A">
        <w:rPr>
          <w:b/>
          <w:bCs/>
        </w:rPr>
        <w:t xml:space="preserve"> </w:t>
      </w:r>
      <w:proofErr w:type="spellStart"/>
      <w:r w:rsidRPr="009D004A">
        <w:rPr>
          <w:b/>
          <w:bCs/>
        </w:rPr>
        <w:t>Žitkevitš</w:t>
      </w:r>
      <w:proofErr w:type="spellEnd"/>
    </w:p>
    <w:p w14:paraId="174DC752" w14:textId="77777777" w:rsidR="009D004A" w:rsidRPr="009D004A" w:rsidRDefault="009D004A" w:rsidP="009D004A">
      <w:pPr>
        <w:numPr>
          <w:ilvl w:val="0"/>
          <w:numId w:val="3"/>
        </w:numPr>
      </w:pPr>
      <w:r w:rsidRPr="009D004A">
        <w:rPr>
          <w:b/>
          <w:bCs/>
        </w:rPr>
        <w:t>E-mail:</w:t>
      </w:r>
      <w:r w:rsidRPr="009D004A">
        <w:t xml:space="preserve"> nzitkevits@pictet.com</w:t>
      </w:r>
    </w:p>
    <w:p w14:paraId="1DE45BC0" w14:textId="6D79417C" w:rsidR="009D004A" w:rsidRDefault="009D004A" w:rsidP="009D004A">
      <w:pPr>
        <w:numPr>
          <w:ilvl w:val="0"/>
          <w:numId w:val="3"/>
        </w:numPr>
        <w:rPr>
          <w:lang w:val="en-US"/>
        </w:rPr>
      </w:pPr>
      <w:r w:rsidRPr="009D004A">
        <w:rPr>
          <w:b/>
          <w:bCs/>
          <w:lang w:val="en-US"/>
        </w:rPr>
        <w:t>Short bio:</w:t>
      </w:r>
      <w:r w:rsidRPr="009D004A">
        <w:rPr>
          <w:lang w:val="en-US"/>
        </w:rPr>
        <w:t xml:space="preserve"> </w:t>
      </w:r>
      <w:r>
        <w:rPr>
          <w:lang w:val="en-US"/>
        </w:rPr>
        <w:t>PhD in Law (</w:t>
      </w:r>
      <w:r w:rsidRPr="009D004A">
        <w:rPr>
          <w:lang w:val="en-US"/>
        </w:rPr>
        <w:t>Jagiellonian University</w:t>
      </w:r>
      <w:r>
        <w:rPr>
          <w:lang w:val="en-US"/>
        </w:rPr>
        <w:t>).</w:t>
      </w:r>
      <w:r w:rsidRPr="009D004A">
        <w:rPr>
          <w:lang w:val="en-US"/>
        </w:rPr>
        <w:t xml:space="preserve"> Wealth Planner (Banque Pictet)</w:t>
      </w:r>
      <w:r>
        <w:rPr>
          <w:lang w:val="en-US"/>
        </w:rPr>
        <w:t>.</w:t>
      </w:r>
      <w:r w:rsidRPr="009D004A">
        <w:rPr>
          <w:lang w:val="en-US"/>
        </w:rPr>
        <w:t xml:space="preserve"> Executive Committee Member</w:t>
      </w:r>
      <w:r>
        <w:rPr>
          <w:lang w:val="en-US"/>
        </w:rPr>
        <w:t xml:space="preserve"> (</w:t>
      </w:r>
      <w:r w:rsidRPr="009D004A">
        <w:rPr>
          <w:lang w:val="en-US"/>
        </w:rPr>
        <w:t>Eastern European Market</w:t>
      </w:r>
      <w:r>
        <w:rPr>
          <w:lang w:val="en-US"/>
        </w:rPr>
        <w:t>).</w:t>
      </w:r>
      <w:r w:rsidRPr="009D004A">
        <w:rPr>
          <w:lang w:val="en-US"/>
        </w:rPr>
        <w:t xml:space="preserve"> </w:t>
      </w:r>
    </w:p>
    <w:p w14:paraId="6B7ABB91" w14:textId="77777777" w:rsidR="009D004A" w:rsidRDefault="009D004A" w:rsidP="009D004A">
      <w:pPr>
        <w:rPr>
          <w:lang w:val="en-US"/>
        </w:rPr>
      </w:pPr>
    </w:p>
    <w:p w14:paraId="2163FF0A" w14:textId="143BF967" w:rsidR="009D004A" w:rsidRPr="009D004A" w:rsidRDefault="009D004A" w:rsidP="009D004A">
      <w:pPr>
        <w:rPr>
          <w:lang w:val="en-US"/>
        </w:rPr>
      </w:pPr>
      <w:r>
        <w:rPr>
          <w:noProof/>
          <w:lang w:val="fr-CH"/>
        </w:rPr>
        <w:drawing>
          <wp:inline distT="0" distB="0" distL="0" distR="0" wp14:anchorId="5BDBA4EE" wp14:editId="7C45E1DD">
            <wp:extent cx="3052070" cy="2033517"/>
            <wp:effectExtent l="0" t="0" r="0" b="5080"/>
            <wp:docPr id="198960776" name="Imagem 1" descr="Pessoa posando para fo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0776" name="Imagem 1" descr="Pessoa posando para foto&#10;&#10;O conteúdo gerado por IA pode estar incorret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57427" cy="2037086"/>
                    </a:xfrm>
                    <a:prstGeom prst="rect">
                      <a:avLst/>
                    </a:prstGeom>
                    <a:noFill/>
                    <a:ln>
                      <a:noFill/>
                    </a:ln>
                  </pic:spPr>
                </pic:pic>
              </a:graphicData>
            </a:graphic>
          </wp:inline>
        </w:drawing>
      </w:r>
    </w:p>
    <w:p w14:paraId="5CA088C0" w14:textId="77777777" w:rsidR="009D004A" w:rsidRPr="009D004A" w:rsidRDefault="009D004A" w:rsidP="009D004A">
      <w:pPr>
        <w:rPr>
          <w:lang w:val="en-US"/>
        </w:rPr>
      </w:pPr>
      <w:proofErr w:type="spellStart"/>
      <w:r w:rsidRPr="009D004A">
        <w:rPr>
          <w:b/>
          <w:bCs/>
          <w:lang w:val="en-US"/>
        </w:rPr>
        <w:t>Biografia</w:t>
      </w:r>
      <w:proofErr w:type="spellEnd"/>
      <w:r w:rsidRPr="009D004A">
        <w:rPr>
          <w:b/>
          <w:bCs/>
          <w:lang w:val="en-US"/>
        </w:rPr>
        <w:t xml:space="preserve"> </w:t>
      </w:r>
      <w:proofErr w:type="spellStart"/>
      <w:r w:rsidRPr="009D004A">
        <w:rPr>
          <w:b/>
          <w:bCs/>
          <w:lang w:val="en-US"/>
        </w:rPr>
        <w:t>completa</w:t>
      </w:r>
      <w:proofErr w:type="spellEnd"/>
      <w:r w:rsidRPr="009D004A">
        <w:rPr>
          <w:lang w:val="en-US"/>
        </w:rPr>
        <w:br/>
        <w:t xml:space="preserve">Natalja </w:t>
      </w:r>
      <w:proofErr w:type="spellStart"/>
      <w:r w:rsidRPr="009D004A">
        <w:rPr>
          <w:lang w:val="en-US"/>
        </w:rPr>
        <w:t>Žitkevitš</w:t>
      </w:r>
      <w:proofErr w:type="spellEnd"/>
      <w:r w:rsidRPr="009D004A">
        <w:rPr>
          <w:lang w:val="en-US"/>
        </w:rPr>
        <w:t xml:space="preserve"> is Senior Wealth Planner and Member of the Executive Committee of the Eastern European Market at Banque Pictet, which she joined in 2018. She advises Central and Eastern European high-net-worth individuals and families on international estate planning, wealth preservation, international private law, and wealth transfer solutions. Previously, she worked for eight years as Wealth and Tax Planning Advisor and Legal Counsel for financial and trust service institutions in Switzerland. Her earlier career focused on human rights, refugee law, and legal education.</w:t>
      </w:r>
    </w:p>
    <w:p w14:paraId="15AB09D7" w14:textId="77777777" w:rsidR="009D004A" w:rsidRPr="009D004A" w:rsidRDefault="009D004A" w:rsidP="009D004A">
      <w:pPr>
        <w:rPr>
          <w:lang w:val="en-US"/>
        </w:rPr>
      </w:pPr>
      <w:r w:rsidRPr="009D004A">
        <w:rPr>
          <w:lang w:val="en-US"/>
        </w:rPr>
        <w:t xml:space="preserve">Natalja holds a Doctor in Law degree from the Jagiellonian University in Cracow, where she also completed </w:t>
      </w:r>
      <w:proofErr w:type="gramStart"/>
      <w:r w:rsidRPr="009D004A">
        <w:rPr>
          <w:lang w:val="en-US"/>
        </w:rPr>
        <w:t>master’s degrees in Law</w:t>
      </w:r>
      <w:proofErr w:type="gramEnd"/>
      <w:r w:rsidRPr="009D004A">
        <w:rPr>
          <w:lang w:val="en-US"/>
        </w:rPr>
        <w:t xml:space="preserve"> and Latin American Studies. She pursued postgraduate studies in International Commercial Law at the University of the Andes in Bogotá. She is the author of a book and several articles on international law and is a </w:t>
      </w:r>
      <w:r w:rsidRPr="009D004A">
        <w:rPr>
          <w:lang w:val="en-US"/>
        </w:rPr>
        <w:lastRenderedPageBreak/>
        <w:t xml:space="preserve">member of STEP, EAPIL, ASADIP, and </w:t>
      </w:r>
      <w:proofErr w:type="spellStart"/>
      <w:r w:rsidRPr="009D004A">
        <w:rPr>
          <w:lang w:val="en-US"/>
        </w:rPr>
        <w:t>AiSDC</w:t>
      </w:r>
      <w:proofErr w:type="spellEnd"/>
      <w:r w:rsidRPr="009D004A">
        <w:rPr>
          <w:lang w:val="en-US"/>
        </w:rPr>
        <w:t>. She speaks Polish, Russian, English, Spanish, and Estonian.</w:t>
      </w:r>
    </w:p>
    <w:p w14:paraId="5DA539A5" w14:textId="77777777" w:rsidR="009D004A" w:rsidRPr="009D004A" w:rsidRDefault="009D004A" w:rsidP="009D004A">
      <w:pPr>
        <w:rPr>
          <w:lang w:val="en-US"/>
        </w:rPr>
      </w:pPr>
      <w:proofErr w:type="spellStart"/>
      <w:r w:rsidRPr="009D004A">
        <w:rPr>
          <w:b/>
          <w:bCs/>
          <w:lang w:val="en-US"/>
        </w:rPr>
        <w:t>Tópicos</w:t>
      </w:r>
      <w:proofErr w:type="spellEnd"/>
      <w:r w:rsidRPr="009D004A">
        <w:rPr>
          <w:b/>
          <w:bCs/>
          <w:lang w:val="en-US"/>
        </w:rPr>
        <w:t xml:space="preserve"> a </w:t>
      </w:r>
      <w:proofErr w:type="spellStart"/>
      <w:r w:rsidRPr="009D004A">
        <w:rPr>
          <w:b/>
          <w:bCs/>
          <w:lang w:val="en-US"/>
        </w:rPr>
        <w:t>serem</w:t>
      </w:r>
      <w:proofErr w:type="spellEnd"/>
      <w:r w:rsidRPr="009D004A">
        <w:rPr>
          <w:b/>
          <w:bCs/>
          <w:lang w:val="en-US"/>
        </w:rPr>
        <w:t xml:space="preserve"> </w:t>
      </w:r>
      <w:proofErr w:type="spellStart"/>
      <w:r w:rsidRPr="009D004A">
        <w:rPr>
          <w:b/>
          <w:bCs/>
          <w:lang w:val="en-US"/>
        </w:rPr>
        <w:t>abordados</w:t>
      </w:r>
      <w:proofErr w:type="spellEnd"/>
    </w:p>
    <w:p w14:paraId="26A16627" w14:textId="77777777" w:rsidR="009D004A" w:rsidRPr="009D004A" w:rsidRDefault="009D004A" w:rsidP="009D004A">
      <w:pPr>
        <w:numPr>
          <w:ilvl w:val="0"/>
          <w:numId w:val="4"/>
        </w:numPr>
        <w:rPr>
          <w:lang w:val="en-US"/>
        </w:rPr>
      </w:pPr>
      <w:r w:rsidRPr="009D004A">
        <w:rPr>
          <w:lang w:val="en-US"/>
        </w:rPr>
        <w:t xml:space="preserve">Comparison of preferential regimes for wealthy individuals: Switzerland, Italy, and Poland (with reference to the UK res non </w:t>
      </w:r>
      <w:proofErr w:type="spellStart"/>
      <w:r w:rsidRPr="009D004A">
        <w:rPr>
          <w:lang w:val="en-US"/>
        </w:rPr>
        <w:t>dom</w:t>
      </w:r>
      <w:proofErr w:type="spellEnd"/>
      <w:r w:rsidRPr="009D004A">
        <w:rPr>
          <w:lang w:val="en-US"/>
        </w:rPr>
        <w:t xml:space="preserve"> regime)</w:t>
      </w:r>
    </w:p>
    <w:p w14:paraId="18D8BFA3" w14:textId="77777777" w:rsidR="009D004A" w:rsidRPr="009D004A" w:rsidRDefault="009D004A" w:rsidP="009D004A">
      <w:pPr>
        <w:numPr>
          <w:ilvl w:val="0"/>
          <w:numId w:val="4"/>
        </w:numPr>
        <w:rPr>
          <w:lang w:val="en-US"/>
        </w:rPr>
      </w:pPr>
      <w:r w:rsidRPr="009D004A">
        <w:rPr>
          <w:lang w:val="en-US"/>
        </w:rPr>
        <w:t>The future of wealth tax in Europe, including a potential federal inheritance tax in Switzerland</w:t>
      </w:r>
    </w:p>
    <w:p w14:paraId="4E3C7F0B" w14:textId="77777777" w:rsidR="009D004A" w:rsidRPr="009D004A" w:rsidRDefault="009D004A" w:rsidP="009D004A">
      <w:pPr>
        <w:numPr>
          <w:ilvl w:val="0"/>
          <w:numId w:val="4"/>
        </w:numPr>
        <w:rPr>
          <w:lang w:val="en-US"/>
        </w:rPr>
      </w:pPr>
      <w:r w:rsidRPr="009D004A">
        <w:rPr>
          <w:lang w:val="en-US"/>
        </w:rPr>
        <w:t>Eastern European angle: Polish law on Family Foundations and its impact on wealth and inheritance taxation</w:t>
      </w:r>
    </w:p>
    <w:p w14:paraId="01E2B6FF" w14:textId="2AF14BFD" w:rsidR="009D004A" w:rsidRPr="009D004A" w:rsidRDefault="009D004A" w:rsidP="009D004A"/>
    <w:p w14:paraId="7192FA9F" w14:textId="77777777" w:rsidR="009D004A" w:rsidRPr="009D004A" w:rsidRDefault="009D004A" w:rsidP="009D004A">
      <w:pPr>
        <w:rPr>
          <w:b/>
          <w:bCs/>
        </w:rPr>
      </w:pPr>
      <w:r w:rsidRPr="009D004A">
        <w:rPr>
          <w:b/>
          <w:bCs/>
        </w:rPr>
        <w:t xml:space="preserve">Inés </w:t>
      </w:r>
      <w:proofErr w:type="spellStart"/>
      <w:r w:rsidRPr="009D004A">
        <w:rPr>
          <w:b/>
          <w:bCs/>
        </w:rPr>
        <w:t>Cánepa</w:t>
      </w:r>
      <w:proofErr w:type="spellEnd"/>
      <w:r w:rsidRPr="009D004A">
        <w:rPr>
          <w:b/>
          <w:bCs/>
        </w:rPr>
        <w:t xml:space="preserve"> Savio</w:t>
      </w:r>
    </w:p>
    <w:p w14:paraId="2EA5A97D" w14:textId="77777777" w:rsidR="009D004A" w:rsidRPr="009D004A" w:rsidRDefault="009D004A" w:rsidP="009D004A">
      <w:pPr>
        <w:numPr>
          <w:ilvl w:val="0"/>
          <w:numId w:val="5"/>
        </w:numPr>
      </w:pPr>
      <w:r w:rsidRPr="009D004A">
        <w:rPr>
          <w:b/>
          <w:bCs/>
        </w:rPr>
        <w:t>E-mail:</w:t>
      </w:r>
      <w:r w:rsidRPr="009D004A">
        <w:t xml:space="preserve"> ines.canepa@blumontadvisory.com</w:t>
      </w:r>
    </w:p>
    <w:p w14:paraId="2463F767" w14:textId="5D313C3B" w:rsidR="009D004A" w:rsidRDefault="009D004A" w:rsidP="009D004A">
      <w:pPr>
        <w:numPr>
          <w:ilvl w:val="0"/>
          <w:numId w:val="5"/>
        </w:numPr>
        <w:rPr>
          <w:lang w:val="en-US"/>
        </w:rPr>
      </w:pPr>
      <w:r w:rsidRPr="009D004A">
        <w:rPr>
          <w:b/>
          <w:bCs/>
          <w:lang w:val="en-US"/>
        </w:rPr>
        <w:t>Short bio:</w:t>
      </w:r>
      <w:r w:rsidRPr="009D004A">
        <w:rPr>
          <w:lang w:val="en-US"/>
        </w:rPr>
        <w:t xml:space="preserve"> Founder of BLUMONT</w:t>
      </w:r>
      <w:r>
        <w:rPr>
          <w:lang w:val="en-US"/>
        </w:rPr>
        <w:t>.</w:t>
      </w:r>
      <w:r w:rsidRPr="009D004A">
        <w:rPr>
          <w:lang w:val="en-US"/>
        </w:rPr>
        <w:t xml:space="preserve"> </w:t>
      </w:r>
      <w:r>
        <w:rPr>
          <w:lang w:val="en-US"/>
        </w:rPr>
        <w:t>LLM (</w:t>
      </w:r>
      <w:r w:rsidRPr="009D004A">
        <w:rPr>
          <w:lang w:val="en-US"/>
        </w:rPr>
        <w:t>WU Vienna</w:t>
      </w:r>
      <w:r>
        <w:rPr>
          <w:lang w:val="en-US"/>
        </w:rPr>
        <w:t xml:space="preserve">). </w:t>
      </w:r>
      <w:r w:rsidRPr="009D004A">
        <w:rPr>
          <w:lang w:val="en-US"/>
        </w:rPr>
        <w:t>International Tax Advisor</w:t>
      </w:r>
      <w:r>
        <w:rPr>
          <w:lang w:val="en-US"/>
        </w:rPr>
        <w:t>.</w:t>
      </w:r>
    </w:p>
    <w:p w14:paraId="7F75C0C5" w14:textId="77777777" w:rsidR="009D004A" w:rsidRDefault="009D004A" w:rsidP="009D004A">
      <w:pPr>
        <w:rPr>
          <w:lang w:val="en-US"/>
        </w:rPr>
      </w:pPr>
    </w:p>
    <w:p w14:paraId="08ABA9A1" w14:textId="5520F21A" w:rsidR="009D004A" w:rsidRDefault="009D004A" w:rsidP="009D004A">
      <w:pPr>
        <w:rPr>
          <w:lang w:val="en-US"/>
        </w:rPr>
      </w:pPr>
      <w:r w:rsidRPr="00204D36">
        <w:drawing>
          <wp:inline distT="0" distB="0" distL="0" distR="0" wp14:anchorId="6BF4BC2A" wp14:editId="1FF6E2E8">
            <wp:extent cx="2313227" cy="3084394"/>
            <wp:effectExtent l="0" t="0" r="0" b="1905"/>
            <wp:docPr id="2028412937" name="Imagem 3" descr="Mulher posando para foto em frente a parede de madeir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12937" name="Imagem 3" descr="Mulher posando para foto em frente a parede de madeira&#10;&#10;O conteúdo gerado por IA pode estar incorre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8330" cy="3091199"/>
                    </a:xfrm>
                    <a:prstGeom prst="rect">
                      <a:avLst/>
                    </a:prstGeom>
                    <a:noFill/>
                    <a:ln>
                      <a:noFill/>
                    </a:ln>
                  </pic:spPr>
                </pic:pic>
              </a:graphicData>
            </a:graphic>
          </wp:inline>
        </w:drawing>
      </w:r>
    </w:p>
    <w:p w14:paraId="1034D01F" w14:textId="77777777" w:rsidR="009D004A" w:rsidRPr="009D004A" w:rsidRDefault="009D004A" w:rsidP="009D004A">
      <w:pPr>
        <w:rPr>
          <w:lang w:val="en-US"/>
        </w:rPr>
      </w:pPr>
    </w:p>
    <w:p w14:paraId="2A16FFD6" w14:textId="77777777" w:rsidR="009D004A" w:rsidRPr="009D004A" w:rsidRDefault="009D004A" w:rsidP="009D004A">
      <w:pPr>
        <w:rPr>
          <w:lang w:val="en-US"/>
        </w:rPr>
      </w:pPr>
      <w:proofErr w:type="spellStart"/>
      <w:r w:rsidRPr="009D004A">
        <w:rPr>
          <w:b/>
          <w:bCs/>
          <w:lang w:val="en-US"/>
        </w:rPr>
        <w:t>Biografia</w:t>
      </w:r>
      <w:proofErr w:type="spellEnd"/>
      <w:r w:rsidRPr="009D004A">
        <w:rPr>
          <w:b/>
          <w:bCs/>
          <w:lang w:val="en-US"/>
        </w:rPr>
        <w:t xml:space="preserve"> </w:t>
      </w:r>
      <w:proofErr w:type="spellStart"/>
      <w:r w:rsidRPr="009D004A">
        <w:rPr>
          <w:b/>
          <w:bCs/>
          <w:lang w:val="en-US"/>
        </w:rPr>
        <w:t>completa</w:t>
      </w:r>
      <w:proofErr w:type="spellEnd"/>
      <w:r w:rsidRPr="009D004A">
        <w:rPr>
          <w:lang w:val="en-US"/>
        </w:rPr>
        <w:br/>
        <w:t xml:space="preserve">Inés </w:t>
      </w:r>
      <w:proofErr w:type="spellStart"/>
      <w:r w:rsidRPr="009D004A">
        <w:rPr>
          <w:lang w:val="en-US"/>
        </w:rPr>
        <w:t>Cánepa</w:t>
      </w:r>
      <w:proofErr w:type="spellEnd"/>
      <w:r w:rsidRPr="009D004A">
        <w:rPr>
          <w:lang w:val="en-US"/>
        </w:rPr>
        <w:t xml:space="preserve"> Savio, CPA, BBA, LL.M., is an international tax advisor and the founder of BLUMONT, a boutique firm specialized in cross-border tax and estate planning. She holds an LL.M. in International Tax Law from WU Vienna (graduated with honors) and a Postgraduate Degree in International Taxation from Universidad de Montevideo. Before founding BLUMONT, she worked as Director of International Tax at Innovation Legal/Tax/Tech and completed a secondment at </w:t>
      </w:r>
      <w:proofErr w:type="spellStart"/>
      <w:r w:rsidRPr="009D004A">
        <w:rPr>
          <w:lang w:val="en-US"/>
        </w:rPr>
        <w:t>Cuatrecasas</w:t>
      </w:r>
      <w:proofErr w:type="spellEnd"/>
      <w:r w:rsidRPr="009D004A">
        <w:rPr>
          <w:lang w:val="en-US"/>
        </w:rPr>
        <w:t xml:space="preserve"> Madrid. Her practice focuses on advising UHNWIs, family offices, elite athletes, and internationally mobile clients, with </w:t>
      </w:r>
      <w:proofErr w:type="gramStart"/>
      <w:r w:rsidRPr="009D004A">
        <w:rPr>
          <w:lang w:val="en-US"/>
        </w:rPr>
        <w:t>particular expertise</w:t>
      </w:r>
      <w:proofErr w:type="gramEnd"/>
      <w:r w:rsidRPr="009D004A">
        <w:rPr>
          <w:lang w:val="en-US"/>
        </w:rPr>
        <w:t xml:space="preserve"> in special tax regimes and US-related structures.</w:t>
      </w:r>
    </w:p>
    <w:p w14:paraId="4F619147" w14:textId="77777777" w:rsidR="009D004A" w:rsidRPr="009D004A" w:rsidRDefault="009D004A" w:rsidP="009D004A">
      <w:r w:rsidRPr="009D004A">
        <w:rPr>
          <w:b/>
          <w:bCs/>
        </w:rPr>
        <w:lastRenderedPageBreak/>
        <w:t>Tópicos a serem abordados</w:t>
      </w:r>
      <w:r w:rsidRPr="009D004A">
        <w:br/>
        <w:t xml:space="preserve">(aguardando detalhamento específico; atualmente a </w:t>
      </w:r>
      <w:proofErr w:type="spellStart"/>
      <w:r w:rsidRPr="009D004A">
        <w:t>bio</w:t>
      </w:r>
      <w:proofErr w:type="spellEnd"/>
      <w:r w:rsidRPr="009D004A">
        <w:t xml:space="preserve"> não traz os tópicos da fala)</w:t>
      </w:r>
    </w:p>
    <w:p w14:paraId="6D0F3725" w14:textId="05FCF4F7" w:rsidR="009D004A" w:rsidRPr="009D004A" w:rsidRDefault="009D004A" w:rsidP="009D004A"/>
    <w:p w14:paraId="7BC364EC" w14:textId="77777777" w:rsidR="009D004A" w:rsidRPr="009D004A" w:rsidRDefault="009D004A" w:rsidP="009D004A">
      <w:pPr>
        <w:rPr>
          <w:b/>
          <w:bCs/>
        </w:rPr>
      </w:pPr>
      <w:r w:rsidRPr="009D004A">
        <w:rPr>
          <w:b/>
          <w:bCs/>
        </w:rPr>
        <w:t xml:space="preserve">Caio </w:t>
      </w:r>
      <w:proofErr w:type="spellStart"/>
      <w:r w:rsidRPr="009D004A">
        <w:rPr>
          <w:b/>
          <w:bCs/>
        </w:rPr>
        <w:t>Malpighi</w:t>
      </w:r>
      <w:proofErr w:type="spellEnd"/>
    </w:p>
    <w:p w14:paraId="1203B3E3" w14:textId="77777777" w:rsidR="009D004A" w:rsidRPr="009D004A" w:rsidRDefault="009D004A" w:rsidP="009D004A">
      <w:pPr>
        <w:numPr>
          <w:ilvl w:val="0"/>
          <w:numId w:val="6"/>
        </w:numPr>
      </w:pPr>
      <w:r w:rsidRPr="009D004A">
        <w:rPr>
          <w:b/>
          <w:bCs/>
        </w:rPr>
        <w:t>E-mail:</w:t>
      </w:r>
      <w:r w:rsidRPr="009D004A">
        <w:t xml:space="preserve"> cmalpighi@vieirarezende.com.br</w:t>
      </w:r>
    </w:p>
    <w:p w14:paraId="3318D293" w14:textId="30D0648A" w:rsidR="009D004A" w:rsidRPr="009D004A" w:rsidRDefault="009D004A" w:rsidP="009D004A">
      <w:pPr>
        <w:numPr>
          <w:ilvl w:val="0"/>
          <w:numId w:val="6"/>
        </w:numPr>
      </w:pPr>
      <w:r w:rsidRPr="009D004A">
        <w:rPr>
          <w:b/>
          <w:bCs/>
          <w:lang w:val="en-US"/>
        </w:rPr>
        <w:t>Short bio:</w:t>
      </w:r>
      <w:r w:rsidRPr="009D004A">
        <w:rPr>
          <w:lang w:val="en-US"/>
        </w:rPr>
        <w:t xml:space="preserve"> Assistant Professor of Tax Law (IBDT)</w:t>
      </w:r>
      <w:r w:rsidRPr="009D004A">
        <w:rPr>
          <w:lang w:val="en-US"/>
        </w:rPr>
        <w:t xml:space="preserve">. </w:t>
      </w:r>
      <w:r w:rsidRPr="009D004A">
        <w:t xml:space="preserve">Tax </w:t>
      </w:r>
      <w:proofErr w:type="spellStart"/>
      <w:r w:rsidRPr="009D004A">
        <w:t>Associate</w:t>
      </w:r>
      <w:proofErr w:type="spellEnd"/>
      <w:r w:rsidRPr="009D004A">
        <w:t xml:space="preserve"> (Vieira Rezende Advogados)</w:t>
      </w:r>
      <w:r>
        <w:t xml:space="preserve">. </w:t>
      </w:r>
      <w:r>
        <w:rPr>
          <w:lang w:val="en-US"/>
        </w:rPr>
        <w:t>R</w:t>
      </w:r>
      <w:r w:rsidRPr="009D004A">
        <w:rPr>
          <w:lang w:val="en-US"/>
        </w:rPr>
        <w:t>esearcher at NUPEM/IBDT and NEF/FGV</w:t>
      </w:r>
      <w:r>
        <w:rPr>
          <w:lang w:val="en-US"/>
        </w:rPr>
        <w:t>.</w:t>
      </w:r>
    </w:p>
    <w:p w14:paraId="7263DC2C" w14:textId="450F2B38" w:rsidR="009D004A" w:rsidRDefault="009D004A" w:rsidP="009D004A">
      <w:r>
        <w:rPr>
          <w:noProof/>
        </w:rPr>
        <w:drawing>
          <wp:inline distT="0" distB="0" distL="0" distR="0" wp14:anchorId="71F9CC79" wp14:editId="17262297">
            <wp:extent cx="1900555" cy="1900555"/>
            <wp:effectExtent l="0" t="0" r="4445" b="4445"/>
            <wp:docPr id="1625185991" name="Imagem 6" descr="Caio Malpi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io Malpigh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p>
    <w:p w14:paraId="050C546A" w14:textId="77777777" w:rsidR="009D004A" w:rsidRPr="009D004A" w:rsidRDefault="009D004A" w:rsidP="009D004A"/>
    <w:p w14:paraId="5A531357" w14:textId="77777777" w:rsidR="009D004A" w:rsidRPr="009D004A" w:rsidRDefault="009D004A" w:rsidP="009D004A">
      <w:pPr>
        <w:rPr>
          <w:lang w:val="en-US"/>
        </w:rPr>
      </w:pPr>
      <w:r w:rsidRPr="009D004A">
        <w:rPr>
          <w:b/>
          <w:bCs/>
        </w:rPr>
        <w:t>Biografia completa</w:t>
      </w:r>
      <w:r w:rsidRPr="009D004A">
        <w:br/>
        <w:t xml:space="preserve">Caio </w:t>
      </w:r>
      <w:proofErr w:type="spellStart"/>
      <w:r w:rsidRPr="009D004A">
        <w:t>Malpighi</w:t>
      </w:r>
      <w:proofErr w:type="spellEnd"/>
      <w:r w:rsidRPr="009D004A">
        <w:t xml:space="preserve"> is </w:t>
      </w:r>
      <w:proofErr w:type="spellStart"/>
      <w:r w:rsidRPr="009D004A">
        <w:t>Senior</w:t>
      </w:r>
      <w:proofErr w:type="spellEnd"/>
      <w:r w:rsidRPr="009D004A">
        <w:t xml:space="preserve"> Tax </w:t>
      </w:r>
      <w:proofErr w:type="spellStart"/>
      <w:r w:rsidRPr="009D004A">
        <w:t>Associate</w:t>
      </w:r>
      <w:proofErr w:type="spellEnd"/>
      <w:r w:rsidRPr="009D004A">
        <w:t xml:space="preserve"> </w:t>
      </w:r>
      <w:proofErr w:type="spellStart"/>
      <w:r w:rsidRPr="009D004A">
        <w:t>at</w:t>
      </w:r>
      <w:proofErr w:type="spellEnd"/>
      <w:r w:rsidRPr="009D004A">
        <w:t xml:space="preserve"> Vieira Rezende Advogados, </w:t>
      </w:r>
      <w:proofErr w:type="spellStart"/>
      <w:r w:rsidRPr="009D004A">
        <w:t>Assistant</w:t>
      </w:r>
      <w:proofErr w:type="spellEnd"/>
      <w:r w:rsidRPr="009D004A">
        <w:t xml:space="preserve"> Professor </w:t>
      </w:r>
      <w:proofErr w:type="spellStart"/>
      <w:r w:rsidRPr="009D004A">
        <w:t>of</w:t>
      </w:r>
      <w:proofErr w:type="spellEnd"/>
      <w:r w:rsidRPr="009D004A">
        <w:t xml:space="preserve"> Tax Law </w:t>
      </w:r>
      <w:proofErr w:type="spellStart"/>
      <w:r w:rsidRPr="009D004A">
        <w:t>at</w:t>
      </w:r>
      <w:proofErr w:type="spellEnd"/>
      <w:r w:rsidRPr="009D004A">
        <w:t xml:space="preserve"> IBDT, </w:t>
      </w:r>
      <w:proofErr w:type="spellStart"/>
      <w:r w:rsidRPr="009D004A">
        <w:t>and</w:t>
      </w:r>
      <w:proofErr w:type="spellEnd"/>
      <w:r w:rsidRPr="009D004A">
        <w:t xml:space="preserve"> Legal </w:t>
      </w:r>
      <w:proofErr w:type="spellStart"/>
      <w:r w:rsidRPr="009D004A">
        <w:t>Counsel</w:t>
      </w:r>
      <w:proofErr w:type="spellEnd"/>
      <w:r w:rsidRPr="009D004A">
        <w:t xml:space="preserve"> </w:t>
      </w:r>
      <w:proofErr w:type="spellStart"/>
      <w:r w:rsidRPr="009D004A">
        <w:t>at</w:t>
      </w:r>
      <w:proofErr w:type="spellEnd"/>
      <w:r w:rsidRPr="009D004A">
        <w:t xml:space="preserve"> Associação Brasileira das Empresas de Luxo (ABRAEL). </w:t>
      </w:r>
      <w:r w:rsidRPr="009D004A">
        <w:rPr>
          <w:lang w:val="en-US"/>
        </w:rPr>
        <w:t>He is also a researcher at NUPEM/IBDT and NEF/FGV. His academic and professional practice focuses on Brazilian tax law with an emphasis on high-net-worth individuals and corporate structures.</w:t>
      </w:r>
    </w:p>
    <w:p w14:paraId="4019C473" w14:textId="77777777" w:rsidR="009D004A" w:rsidRPr="009D004A" w:rsidRDefault="009D004A" w:rsidP="009D004A">
      <w:r w:rsidRPr="009D004A">
        <w:rPr>
          <w:b/>
          <w:bCs/>
        </w:rPr>
        <w:t>Tópicos a serem abordados</w:t>
      </w:r>
    </w:p>
    <w:p w14:paraId="3792536F" w14:textId="77777777" w:rsidR="009D004A" w:rsidRPr="009D004A" w:rsidRDefault="009D004A" w:rsidP="009D004A">
      <w:pPr>
        <w:numPr>
          <w:ilvl w:val="0"/>
          <w:numId w:val="7"/>
        </w:numPr>
        <w:rPr>
          <w:lang w:val="en-US"/>
        </w:rPr>
      </w:pPr>
      <w:r w:rsidRPr="009D004A">
        <w:rPr>
          <w:lang w:val="en-US"/>
        </w:rPr>
        <w:t>Anti-deferral rules under Law 14.754 (CFC rules for individuals)</w:t>
      </w:r>
    </w:p>
    <w:p w14:paraId="03979322" w14:textId="77777777" w:rsidR="009D004A" w:rsidRPr="009D004A" w:rsidRDefault="009D004A" w:rsidP="009D004A">
      <w:pPr>
        <w:numPr>
          <w:ilvl w:val="0"/>
          <w:numId w:val="7"/>
        </w:numPr>
        <w:rPr>
          <w:lang w:val="en-US"/>
        </w:rPr>
      </w:pPr>
      <w:r w:rsidRPr="009D004A">
        <w:rPr>
          <w:lang w:val="en-US"/>
        </w:rPr>
        <w:t>Higher inheritance and gift taxation (rates and taxable events)</w:t>
      </w:r>
    </w:p>
    <w:p w14:paraId="68F42F9A" w14:textId="77777777" w:rsidR="009D004A" w:rsidRPr="009D004A" w:rsidRDefault="009D004A" w:rsidP="009D004A">
      <w:pPr>
        <w:numPr>
          <w:ilvl w:val="0"/>
          <w:numId w:val="7"/>
        </w:numPr>
        <w:rPr>
          <w:lang w:val="en-US"/>
        </w:rPr>
      </w:pPr>
      <w:r w:rsidRPr="009D004A">
        <w:rPr>
          <w:lang w:val="en-US"/>
        </w:rPr>
        <w:t>Ongoing congressional debates on additional tax on high incomes and dividend taxation</w:t>
      </w:r>
    </w:p>
    <w:p w14:paraId="27983CF9" w14:textId="77777777" w:rsidR="00E04538" w:rsidRPr="009D004A" w:rsidRDefault="00E04538">
      <w:pPr>
        <w:rPr>
          <w:lang w:val="en-US"/>
        </w:rPr>
      </w:pPr>
    </w:p>
    <w:sectPr w:rsidR="00E04538" w:rsidRPr="009D00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7E3"/>
    <w:multiLevelType w:val="multilevel"/>
    <w:tmpl w:val="741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B39C2"/>
    <w:multiLevelType w:val="multilevel"/>
    <w:tmpl w:val="0B40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278C8"/>
    <w:multiLevelType w:val="multilevel"/>
    <w:tmpl w:val="AE743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8358E"/>
    <w:multiLevelType w:val="multilevel"/>
    <w:tmpl w:val="8872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33593"/>
    <w:multiLevelType w:val="multilevel"/>
    <w:tmpl w:val="14BA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0382B"/>
    <w:multiLevelType w:val="multilevel"/>
    <w:tmpl w:val="EBD2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D25F2"/>
    <w:multiLevelType w:val="multilevel"/>
    <w:tmpl w:val="C884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175440">
    <w:abstractNumId w:val="1"/>
  </w:num>
  <w:num w:numId="2" w16cid:durableId="2045906055">
    <w:abstractNumId w:val="0"/>
  </w:num>
  <w:num w:numId="3" w16cid:durableId="1177312179">
    <w:abstractNumId w:val="5"/>
  </w:num>
  <w:num w:numId="4" w16cid:durableId="11346548">
    <w:abstractNumId w:val="2"/>
  </w:num>
  <w:num w:numId="5" w16cid:durableId="900674884">
    <w:abstractNumId w:val="6"/>
  </w:num>
  <w:num w:numId="6" w16cid:durableId="222908689">
    <w:abstractNumId w:val="3"/>
  </w:num>
  <w:num w:numId="7" w16cid:durableId="54010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4A"/>
    <w:rsid w:val="00420F72"/>
    <w:rsid w:val="007602D2"/>
    <w:rsid w:val="0090065D"/>
    <w:rsid w:val="009D004A"/>
    <w:rsid w:val="00A85409"/>
    <w:rsid w:val="00C61637"/>
    <w:rsid w:val="00E04538"/>
    <w:rsid w:val="00F344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621B"/>
  <w15:chartTrackingRefBased/>
  <w15:docId w15:val="{565FB9F4-217F-4E37-B709-3E56DF41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D0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D0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D00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D00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D00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D00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D00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D00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D004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004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D004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D004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D004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D004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D004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D004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D004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D004A"/>
    <w:rPr>
      <w:rFonts w:eastAsiaTheme="majorEastAsia" w:cstheme="majorBidi"/>
      <w:color w:val="272727" w:themeColor="text1" w:themeTint="D8"/>
    </w:rPr>
  </w:style>
  <w:style w:type="paragraph" w:styleId="Ttulo">
    <w:name w:val="Title"/>
    <w:basedOn w:val="Normal"/>
    <w:next w:val="Normal"/>
    <w:link w:val="TtuloChar"/>
    <w:uiPriority w:val="10"/>
    <w:qFormat/>
    <w:rsid w:val="009D0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D00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D004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D004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D004A"/>
    <w:pPr>
      <w:spacing w:before="160"/>
      <w:jc w:val="center"/>
    </w:pPr>
    <w:rPr>
      <w:i/>
      <w:iCs/>
      <w:color w:val="404040" w:themeColor="text1" w:themeTint="BF"/>
    </w:rPr>
  </w:style>
  <w:style w:type="character" w:customStyle="1" w:styleId="CitaoChar">
    <w:name w:val="Citação Char"/>
    <w:basedOn w:val="Fontepargpadro"/>
    <w:link w:val="Citao"/>
    <w:uiPriority w:val="29"/>
    <w:rsid w:val="009D004A"/>
    <w:rPr>
      <w:i/>
      <w:iCs/>
      <w:color w:val="404040" w:themeColor="text1" w:themeTint="BF"/>
    </w:rPr>
  </w:style>
  <w:style w:type="paragraph" w:styleId="PargrafodaLista">
    <w:name w:val="List Paragraph"/>
    <w:basedOn w:val="Normal"/>
    <w:uiPriority w:val="34"/>
    <w:qFormat/>
    <w:rsid w:val="009D004A"/>
    <w:pPr>
      <w:ind w:left="720"/>
      <w:contextualSpacing/>
    </w:pPr>
  </w:style>
  <w:style w:type="character" w:styleId="nfaseIntensa">
    <w:name w:val="Intense Emphasis"/>
    <w:basedOn w:val="Fontepargpadro"/>
    <w:uiPriority w:val="21"/>
    <w:qFormat/>
    <w:rsid w:val="009D004A"/>
    <w:rPr>
      <w:i/>
      <w:iCs/>
      <w:color w:val="0F4761" w:themeColor="accent1" w:themeShade="BF"/>
    </w:rPr>
  </w:style>
  <w:style w:type="paragraph" w:styleId="CitaoIntensa">
    <w:name w:val="Intense Quote"/>
    <w:basedOn w:val="Normal"/>
    <w:next w:val="Normal"/>
    <w:link w:val="CitaoIntensaChar"/>
    <w:uiPriority w:val="30"/>
    <w:qFormat/>
    <w:rsid w:val="009D0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D004A"/>
    <w:rPr>
      <w:i/>
      <w:iCs/>
      <w:color w:val="0F4761" w:themeColor="accent1" w:themeShade="BF"/>
    </w:rPr>
  </w:style>
  <w:style w:type="character" w:styleId="RefernciaIntensa">
    <w:name w:val="Intense Reference"/>
    <w:basedOn w:val="Fontepargpadro"/>
    <w:uiPriority w:val="32"/>
    <w:qFormat/>
    <w:rsid w:val="009D0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A0DA170A-083D-49E4-A1AB-1F3AB0C2367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767</Words>
  <Characters>4148</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Muniz (BDE - Advogados)</dc:creator>
  <cp:keywords/>
  <dc:description/>
  <cp:lastModifiedBy>Eduardo Muniz (BDE - Advogados)</cp:lastModifiedBy>
  <cp:revision>3</cp:revision>
  <dcterms:created xsi:type="dcterms:W3CDTF">2025-10-01T13:47:00Z</dcterms:created>
  <dcterms:modified xsi:type="dcterms:W3CDTF">2025-10-01T13:53:00Z</dcterms:modified>
</cp:coreProperties>
</file>